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8C50">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林源中药学交叉创新研究院</w:t>
      </w:r>
      <w:r>
        <w:rPr>
          <w:rFonts w:hint="eastAsia" w:ascii="方正小标宋_GBK" w:hAnsi="方正小标宋_GBK" w:eastAsia="方正小标宋_GBK" w:cs="方正小标宋_GBK"/>
          <w:sz w:val="40"/>
          <w:szCs w:val="40"/>
          <w:lang w:val="en-US" w:eastAsia="zh-CN"/>
        </w:rPr>
        <w:t>交叉</w:t>
      </w:r>
      <w:r>
        <w:rPr>
          <w:rFonts w:hint="eastAsia" w:ascii="方正小标宋_GBK" w:hAnsi="方正小标宋_GBK" w:eastAsia="方正小标宋_GBK" w:cs="方正小标宋_GBK"/>
          <w:sz w:val="40"/>
          <w:szCs w:val="40"/>
        </w:rPr>
        <w:t>项目申报指南</w:t>
      </w:r>
    </w:p>
    <w:p w14:paraId="207BB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highlight w:val="none"/>
          <w:lang w:val="en-US" w:eastAsia="zh-CN"/>
        </w:rPr>
        <w:t>度）</w:t>
      </w:r>
    </w:p>
    <w:p w14:paraId="3B972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0" w:name="OLE_LINK13"/>
      <w:bookmarkStart w:id="1" w:name="OLE_LINK14"/>
      <w:bookmarkStart w:id="2" w:name="OLE_LINK19"/>
      <w:bookmarkStart w:id="3" w:name="OLE_LINK10"/>
      <w:bookmarkStart w:id="4" w:name="OLE_LINK20"/>
      <w:bookmarkStart w:id="5" w:name="OLE_LINK17"/>
      <w:bookmarkStart w:id="6" w:name="OLE_LINK15"/>
      <w:bookmarkStart w:id="7" w:name="OLE_LINK11"/>
      <w:bookmarkStart w:id="8" w:name="OLE_LINK18"/>
      <w:bookmarkStart w:id="9" w:name="OLE_LINK16"/>
      <w:bookmarkStart w:id="10" w:name="OLE_LINK12"/>
      <w:r>
        <w:rPr>
          <w:rFonts w:hint="eastAsia" w:ascii="Times New Roman" w:hAnsi="Times New Roman" w:eastAsia="方正仿宋_GBK" w:cs="Times New Roman"/>
          <w:sz w:val="32"/>
          <w:szCs w:val="32"/>
          <w:highlight w:val="none"/>
          <w:lang w:val="en-US" w:eastAsia="zh-CN"/>
        </w:rPr>
        <w:t>重大原始创新成果往往萌发于深厚的基础研究，产生于学科交叉领域。为推进中药学学科与林业工程学科的交叉创新，南京中医药大学</w:t>
      </w:r>
      <w:r>
        <w:rPr>
          <w:rFonts w:hint="eastAsia" w:ascii="Times New Roman" w:hAnsi="Times New Roman" w:eastAsia="方正仿宋_GBK" w:cs="Times New Roman"/>
          <w:sz w:val="32"/>
          <w:szCs w:val="32"/>
          <w:highlight w:val="none"/>
        </w:rPr>
        <w:t>与南京林业大学</w:t>
      </w:r>
      <w:r>
        <w:rPr>
          <w:rFonts w:hint="eastAsia" w:ascii="Times New Roman" w:hAnsi="Times New Roman" w:eastAsia="方正仿宋_GBK" w:cs="Times New Roman"/>
          <w:sz w:val="32"/>
          <w:szCs w:val="32"/>
          <w:highlight w:val="none"/>
          <w:lang w:val="en-US" w:eastAsia="zh-CN"/>
        </w:rPr>
        <w:t>于2016年1月起</w:t>
      </w:r>
      <w:r>
        <w:rPr>
          <w:rFonts w:hint="eastAsia" w:ascii="Times New Roman" w:hAnsi="Times New Roman" w:eastAsia="方正仿宋_GBK" w:cs="Times New Roman"/>
          <w:sz w:val="32"/>
          <w:szCs w:val="32"/>
          <w:highlight w:val="none"/>
        </w:rPr>
        <w:t>合作共建林源中药学交叉创新研究院</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以下简称</w:t>
      </w:r>
      <w:r>
        <w:rPr>
          <w:rFonts w:hint="eastAsia" w:ascii="方正仿宋_GBK" w:hAnsi="方正仿宋_GBK" w:eastAsia="方正仿宋_GBK" w:cs="方正仿宋_GBK"/>
          <w:sz w:val="32"/>
          <w:szCs w:val="32"/>
          <w:highlight w:val="none"/>
        </w:rPr>
        <w:t>“研究院”</w:t>
      </w:r>
      <w:r>
        <w:rPr>
          <w:rFonts w:hint="eastAsia" w:ascii="Times New Roman" w:hAnsi="Times New Roman" w:eastAsia="方正仿宋_GBK" w:cs="Times New Roman"/>
          <w:sz w:val="32"/>
          <w:szCs w:val="32"/>
          <w:highlight w:val="none"/>
          <w:lang w:eastAsia="zh-CN"/>
        </w:rPr>
        <w:t>），聚焦健康中国、乡村振兴、“双碳”等重大战略和江苏高质量发展重大需求，</w:t>
      </w:r>
      <w:r>
        <w:rPr>
          <w:rFonts w:hint="eastAsia" w:ascii="Times New Roman" w:hAnsi="Times New Roman" w:eastAsia="方正仿宋_GBK" w:cs="Times New Roman"/>
          <w:sz w:val="32"/>
          <w:szCs w:val="32"/>
          <w:highlight w:val="none"/>
          <w:lang w:val="en-US" w:eastAsia="zh-CN"/>
        </w:rPr>
        <w:t>充分发挥</w:t>
      </w:r>
      <w:r>
        <w:rPr>
          <w:rFonts w:hint="eastAsia" w:ascii="Times New Roman" w:hAnsi="Times New Roman" w:eastAsia="方正仿宋_GBK" w:cs="Times New Roman"/>
          <w:sz w:val="32"/>
          <w:szCs w:val="32"/>
          <w:highlight w:val="none"/>
          <w:lang w:eastAsia="zh-CN"/>
        </w:rPr>
        <w:t>中药学、林业工程国家“双一流”建设学科优势特色，</w:t>
      </w:r>
      <w:r>
        <w:rPr>
          <w:rFonts w:hint="default" w:ascii="Times New Roman" w:hAnsi="Times New Roman" w:eastAsia="方正仿宋_GBK" w:cs="Times New Roman"/>
          <w:sz w:val="32"/>
          <w:szCs w:val="32"/>
          <w:highlight w:val="none"/>
        </w:rPr>
        <w:t>秉持</w:t>
      </w:r>
      <w:r>
        <w:rPr>
          <w:rFonts w:hint="eastAsia" w:ascii="方正仿宋_GBK" w:hAnsi="方正仿宋_GBK" w:eastAsia="方正仿宋_GBK" w:cs="方正仿宋_GBK"/>
          <w:sz w:val="32"/>
          <w:szCs w:val="32"/>
          <w:highlight w:val="none"/>
        </w:rPr>
        <w:t>“林药结合、医工交叉、产研协同”</w:t>
      </w:r>
      <w:r>
        <w:rPr>
          <w:rFonts w:hint="default" w:ascii="Times New Roman" w:hAnsi="Times New Roman" w:eastAsia="方正仿宋_GBK" w:cs="Times New Roman"/>
          <w:sz w:val="32"/>
          <w:szCs w:val="32"/>
          <w:highlight w:val="none"/>
        </w:rPr>
        <w:t>的核心理念，</w:t>
      </w:r>
      <w:r>
        <w:rPr>
          <w:rFonts w:hint="eastAsia" w:ascii="Times New Roman" w:hAnsi="Times New Roman" w:eastAsia="方正仿宋_GBK" w:cs="Times New Roman"/>
          <w:sz w:val="32"/>
          <w:szCs w:val="32"/>
          <w:highlight w:val="none"/>
          <w:lang w:eastAsia="zh-CN"/>
        </w:rPr>
        <w:t>通过两校间的创新全要素、全方位和全过程的深度协作，构建学科交叉融合发展新机制，开拓学科发展新空间和产业发展新赛道，加速培育先导性和原创性的基础研究成果，加快推动重大科技成果转化与应用，</w:t>
      </w:r>
      <w:r>
        <w:rPr>
          <w:rFonts w:hint="default" w:ascii="Times New Roman" w:hAnsi="Times New Roman" w:eastAsia="方正仿宋_GBK" w:cs="Times New Roman"/>
          <w:sz w:val="32"/>
          <w:szCs w:val="32"/>
          <w:highlight w:val="none"/>
        </w:rPr>
        <w:t>打造具有国际影响力的</w:t>
      </w:r>
      <w:r>
        <w:rPr>
          <w:rFonts w:hint="eastAsia" w:ascii="Times New Roman" w:hAnsi="Times New Roman" w:eastAsia="方正仿宋_GBK" w:cs="Times New Roman"/>
          <w:sz w:val="32"/>
          <w:szCs w:val="32"/>
          <w:highlight w:val="none"/>
          <w:lang w:val="en-US" w:eastAsia="zh-CN"/>
        </w:rPr>
        <w:t>林源</w:t>
      </w:r>
      <w:r>
        <w:rPr>
          <w:rFonts w:hint="eastAsia" w:ascii="Times New Roman" w:hAnsi="Times New Roman" w:eastAsia="方正仿宋_GBK" w:cs="Times New Roman"/>
          <w:sz w:val="32"/>
          <w:szCs w:val="32"/>
          <w:highlight w:val="none"/>
          <w:lang w:eastAsia="zh-CN"/>
        </w:rPr>
        <w:t>中药学研究中心和技术策源地。</w:t>
      </w:r>
    </w:p>
    <w:p w14:paraId="60D74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本指南面向南京中医药大学与南京林业大学相关创新主体，</w:t>
      </w:r>
      <w:r>
        <w:rPr>
          <w:rFonts w:hint="eastAsia" w:ascii="Times New Roman" w:hAnsi="Times New Roman" w:eastAsia="方正仿宋_GBK" w:cs="Times New Roman"/>
          <w:sz w:val="32"/>
          <w:szCs w:val="32"/>
          <w:highlight w:val="none"/>
          <w:lang w:val="en-US" w:eastAsia="zh-CN"/>
        </w:rPr>
        <w:t>主要支持</w:t>
      </w:r>
      <w:r>
        <w:rPr>
          <w:rFonts w:hint="default" w:ascii="Times New Roman" w:hAnsi="Times New Roman" w:eastAsia="方正仿宋_GBK" w:cs="Times New Roman"/>
          <w:sz w:val="32"/>
          <w:szCs w:val="32"/>
          <w:highlight w:val="none"/>
        </w:rPr>
        <w:t>两校科研人员联合申报。按照</w:t>
      </w:r>
      <w:r>
        <w:rPr>
          <w:rFonts w:hint="eastAsia" w:ascii="方正仿宋_GBK" w:hAnsi="方正仿宋_GBK" w:eastAsia="方正仿宋_GBK" w:cs="方正仿宋_GBK"/>
          <w:sz w:val="32"/>
          <w:szCs w:val="32"/>
          <w:highlight w:val="none"/>
        </w:rPr>
        <w:t>“资源定向培育与组分挖掘→结构修饰与生物制造→药用功能与机制评价→高值化产品创制”</w:t>
      </w:r>
      <w:r>
        <w:rPr>
          <w:rFonts w:hint="default" w:ascii="Times New Roman" w:hAnsi="Times New Roman" w:eastAsia="方正仿宋_GBK" w:cs="Times New Roman"/>
          <w:sz w:val="32"/>
          <w:szCs w:val="32"/>
          <w:highlight w:val="none"/>
        </w:rPr>
        <w:t>的完整创新链条，设立重点支持方向</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申报的研究</w:t>
      </w:r>
      <w:r>
        <w:rPr>
          <w:rFonts w:hint="eastAsia" w:ascii="Times New Roman" w:hAnsi="Times New Roman" w:eastAsia="方正仿宋_GBK" w:cs="Times New Roman"/>
          <w:sz w:val="32"/>
          <w:szCs w:val="32"/>
          <w:highlight w:val="none"/>
        </w:rPr>
        <w:t>内容可以同时涉及2-3个方向）</w:t>
      </w:r>
      <w:r>
        <w:rPr>
          <w:rFonts w:hint="default" w:ascii="Times New Roman" w:hAnsi="Times New Roman" w:eastAsia="方正仿宋_GBK" w:cs="Times New Roman"/>
          <w:sz w:val="32"/>
          <w:szCs w:val="32"/>
          <w:highlight w:val="none"/>
        </w:rPr>
        <w:t>，开展具有创新性、前瞻性和交叉融合特征的研究</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同时鼓励原创性、颠覆性的研究项目选题</w:t>
      </w:r>
      <w:r>
        <w:rPr>
          <w:rFonts w:hint="default" w:ascii="Times New Roman" w:hAnsi="Times New Roman" w:eastAsia="方正仿宋_GBK" w:cs="Times New Roman"/>
          <w:sz w:val="32"/>
          <w:szCs w:val="32"/>
          <w:highlight w:val="none"/>
        </w:rPr>
        <w:t>。项目</w:t>
      </w:r>
      <w:r>
        <w:rPr>
          <w:rFonts w:hint="eastAsia" w:ascii="Times New Roman" w:hAnsi="Times New Roman" w:eastAsia="方正仿宋_GBK" w:cs="Times New Roman"/>
          <w:sz w:val="32"/>
          <w:szCs w:val="32"/>
          <w:highlight w:val="none"/>
          <w:lang w:val="en-US" w:eastAsia="zh-CN"/>
        </w:rPr>
        <w:t>申报</w:t>
      </w:r>
      <w:r>
        <w:rPr>
          <w:rFonts w:hint="default" w:ascii="Times New Roman" w:hAnsi="Times New Roman" w:eastAsia="方正仿宋_GBK" w:cs="Times New Roman"/>
          <w:sz w:val="32"/>
          <w:szCs w:val="32"/>
          <w:highlight w:val="none"/>
        </w:rPr>
        <w:t>实行双PI制，</w:t>
      </w:r>
      <w:r>
        <w:rPr>
          <w:rFonts w:hint="eastAsia" w:ascii="Times New Roman" w:hAnsi="Times New Roman" w:eastAsia="方正仿宋_GBK" w:cs="Times New Roman"/>
          <w:sz w:val="32"/>
          <w:szCs w:val="32"/>
          <w:highlight w:val="none"/>
        </w:rPr>
        <w:t>分别来自南京中医药大学和南京林业大学的双</w:t>
      </w:r>
      <w:r>
        <w:rPr>
          <w:rFonts w:hint="default" w:ascii="Times New Roman" w:hAnsi="Times New Roman" w:eastAsia="方正仿宋_GBK" w:cs="Times New Roman"/>
          <w:sz w:val="32"/>
          <w:szCs w:val="32"/>
          <w:highlight w:val="none"/>
        </w:rPr>
        <w:t>PI共同担任项目第一负责人，且均须具备研究生导师资格，负责项目团队的组建、实施与考核。</w:t>
      </w:r>
      <w:bookmarkEnd w:id="0"/>
      <w:bookmarkEnd w:id="1"/>
      <w:bookmarkEnd w:id="2"/>
      <w:bookmarkEnd w:id="3"/>
      <w:bookmarkEnd w:id="4"/>
      <w:bookmarkEnd w:id="5"/>
      <w:bookmarkEnd w:id="6"/>
      <w:bookmarkEnd w:id="7"/>
      <w:bookmarkEnd w:id="8"/>
      <w:bookmarkEnd w:id="9"/>
      <w:bookmarkEnd w:id="10"/>
      <w:r>
        <w:rPr>
          <w:rFonts w:hint="eastAsia" w:ascii="Times New Roman" w:hAnsi="Times New Roman" w:eastAsia="方正仿宋_GBK" w:cs="Times New Roman"/>
          <w:sz w:val="32"/>
          <w:szCs w:val="32"/>
          <w:highlight w:val="none"/>
        </w:rPr>
        <w:t>相关研究内容应具备较好的前期研究基础，双方PI应达成合作意向并且分工明确、成果共享。</w:t>
      </w:r>
    </w:p>
    <w:p w14:paraId="6B056A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一、研究院</w:t>
      </w:r>
      <w:r>
        <w:rPr>
          <w:rFonts w:hint="eastAsia" w:ascii="Times New Roman" w:hAnsi="Times New Roman" w:eastAsia="方正黑体_GBK" w:cs="Times New Roman"/>
          <w:sz w:val="32"/>
          <w:szCs w:val="32"/>
          <w:highlight w:val="none"/>
          <w:lang w:val="en-US" w:eastAsia="zh-CN"/>
        </w:rPr>
        <w:t>交叉</w:t>
      </w:r>
      <w:r>
        <w:rPr>
          <w:rFonts w:hint="default" w:ascii="Times New Roman" w:hAnsi="Times New Roman" w:eastAsia="方正黑体_GBK" w:cs="Times New Roman"/>
          <w:sz w:val="32"/>
          <w:szCs w:val="32"/>
          <w:highlight w:val="none"/>
        </w:rPr>
        <w:t>项目指南方向与要求</w:t>
      </w:r>
    </w:p>
    <w:p w14:paraId="4B92C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研究方向1：林源中药资源定向培育与活性组分挖掘</w:t>
      </w:r>
    </w:p>
    <w:p w14:paraId="7D542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研究内容：</w:t>
      </w:r>
      <w:r>
        <w:rPr>
          <w:rFonts w:hint="default" w:ascii="Times New Roman" w:hAnsi="Times New Roman" w:eastAsia="方正仿宋_GBK" w:cs="Times New Roman"/>
          <w:sz w:val="32"/>
          <w:szCs w:val="32"/>
          <w:highlight w:val="none"/>
        </w:rPr>
        <w:t>围绕林源木本及草本药用植物，系统开展种质资源评价、优良品种定向培育及活性组分的挖掘与鉴定。重点支持银杏（白果）、蓝莓、枇杷等药食兼用林源植物的营养品质评价与定向育种，以及青钱柳、山玉兰、沉香等特色林源中药材特征性活性组分的分离纯化与结构鉴定。鼓励开展木本源活性物质的系统挖掘、药用植物与微生物互作机制对活性成分积累的影响研究，以及基于多组学技术的生物合成通路解析，为后续修饰、评价与开发提供坚实的物质基础。</w:t>
      </w:r>
    </w:p>
    <w:p w14:paraId="48CE3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拟支持项目数：</w:t>
      </w:r>
      <w:r>
        <w:rPr>
          <w:rFonts w:hint="default" w:ascii="Times New Roman" w:hAnsi="Times New Roman" w:eastAsia="方正仿宋_GBK" w:cs="Times New Roman"/>
          <w:sz w:val="32"/>
          <w:szCs w:val="32"/>
          <w:highlight w:val="none"/>
        </w:rPr>
        <w:t>1-3个项目。</w:t>
      </w:r>
    </w:p>
    <w:p w14:paraId="2B298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项目资助额度：</w:t>
      </w:r>
      <w:r>
        <w:rPr>
          <w:rFonts w:hint="default" w:ascii="Times New Roman" w:hAnsi="Times New Roman" w:eastAsia="方正仿宋_GBK" w:cs="Times New Roman"/>
          <w:sz w:val="32"/>
          <w:szCs w:val="32"/>
          <w:highlight w:val="none"/>
        </w:rPr>
        <w:t>每个项目资助经费</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30</w:t>
      </w:r>
      <w:r>
        <w:rPr>
          <w:rFonts w:hint="default" w:ascii="Times New Roman" w:hAnsi="Times New Roman" w:eastAsia="方正仿宋_GBK" w:cs="Times New Roman"/>
          <w:sz w:val="32"/>
          <w:szCs w:val="32"/>
          <w:highlight w:val="none"/>
        </w:rPr>
        <w:t>万元。</w:t>
      </w:r>
    </w:p>
    <w:p w14:paraId="7B8362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研究方向2：林源中药活性组分的结构修饰与生物制造</w:t>
      </w:r>
    </w:p>
    <w:p w14:paraId="7D5CC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研究内容：</w:t>
      </w:r>
      <w:r>
        <w:rPr>
          <w:rFonts w:hint="default" w:ascii="Times New Roman" w:hAnsi="Times New Roman" w:eastAsia="方正仿宋_GBK" w:cs="Times New Roman"/>
          <w:sz w:val="32"/>
          <w:szCs w:val="32"/>
          <w:highlight w:val="none"/>
        </w:rPr>
        <w:t>针对林源中药中微量或结构复杂的活性组分，发展化学修饰、酶催化转化、合成生物学等绿色制造技术，实现活性分子的高效制备、结构优化与功能增强。重点支持微量活性成分（如绞股蓝三萜、沉香倍半萜等）的化学酶法转化合成与结构优化，黄酮、木质素、萜类、蒽醌类等林源天然产物的合成生物学研究及高效异源表达体系构建。同时鼓励开展林源多糖、木质素及纤维素的改性修饰，以及植物类外泌体的分离与功能化改造，为下游功能评价与产品开发提供</w:t>
      </w:r>
      <w:r>
        <w:rPr>
          <w:rFonts w:hint="eastAsia" w:ascii="方正仿宋_GBK" w:hAnsi="方正仿宋_GBK" w:eastAsia="方正仿宋_GBK" w:cs="方正仿宋_GBK"/>
          <w:sz w:val="32"/>
          <w:szCs w:val="32"/>
          <w:highlight w:val="none"/>
        </w:rPr>
        <w:t>“功能材料前体”</w:t>
      </w:r>
      <w:r>
        <w:rPr>
          <w:rFonts w:hint="default" w:ascii="Times New Roman" w:hAnsi="Times New Roman" w:eastAsia="方正仿宋_GBK" w:cs="Times New Roman"/>
          <w:sz w:val="32"/>
          <w:szCs w:val="32"/>
          <w:highlight w:val="none"/>
        </w:rPr>
        <w:t>。</w:t>
      </w:r>
    </w:p>
    <w:p w14:paraId="1CE1A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拟支持项目数：</w:t>
      </w:r>
      <w:r>
        <w:rPr>
          <w:rFonts w:hint="default" w:ascii="Times New Roman" w:hAnsi="Times New Roman" w:eastAsia="方正仿宋_GBK" w:cs="Times New Roman"/>
          <w:sz w:val="32"/>
          <w:szCs w:val="32"/>
          <w:highlight w:val="none"/>
        </w:rPr>
        <w:t>1-3个项目。</w:t>
      </w:r>
    </w:p>
    <w:p w14:paraId="1B423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项目资助额度：</w:t>
      </w:r>
      <w:r>
        <w:rPr>
          <w:rFonts w:hint="default" w:ascii="Times New Roman" w:hAnsi="Times New Roman" w:eastAsia="方正仿宋_GBK" w:cs="Times New Roman"/>
          <w:sz w:val="32"/>
          <w:szCs w:val="32"/>
          <w:highlight w:val="none"/>
        </w:rPr>
        <w:t>每个项目资助经费</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30</w:t>
      </w:r>
      <w:r>
        <w:rPr>
          <w:rFonts w:hint="default" w:ascii="Times New Roman" w:hAnsi="Times New Roman" w:eastAsia="方正仿宋_GBK" w:cs="Times New Roman"/>
          <w:sz w:val="32"/>
          <w:szCs w:val="32"/>
          <w:highlight w:val="none"/>
        </w:rPr>
        <w:t>万元。</w:t>
      </w:r>
    </w:p>
    <w:p w14:paraId="454D93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研究方向3：林源中药活性组分的药用功能与药理机制评价</w:t>
      </w:r>
    </w:p>
    <w:p w14:paraId="15E41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研究内容：</w:t>
      </w:r>
      <w:r>
        <w:rPr>
          <w:rFonts w:hint="default" w:ascii="Times New Roman" w:hAnsi="Times New Roman" w:eastAsia="方正仿宋_GBK" w:cs="Times New Roman"/>
          <w:sz w:val="32"/>
          <w:szCs w:val="32"/>
          <w:highlight w:val="none"/>
        </w:rPr>
        <w:t>结合现代药理学、化学生物学、营养学及多组学技术，系统评价林源活性组分在疾病防治中的功能活性与作用机制，重点关注肿瘤、代谢性疾病、纤维化、慢性呼吸系统疾病等慢病领域。支持开展黄酮类、萜内酯类、多糖类及功能性脂肪酸等林源活性组分的健康效应评价与分子机制研究。鼓励围绕代谢综合征开展活性组分的体外、体内功能验证，结合炎症因子调控、肠道菌群重塑等指标，系统阐释其</w:t>
      </w:r>
      <w:r>
        <w:rPr>
          <w:rFonts w:hint="eastAsia" w:ascii="方正仿宋_GBK" w:hAnsi="方正仿宋_GBK" w:eastAsia="方正仿宋_GBK" w:cs="方正仿宋_GBK"/>
          <w:sz w:val="32"/>
          <w:szCs w:val="32"/>
          <w:highlight w:val="none"/>
        </w:rPr>
        <w:t>“肠道-靶轴”</w:t>
      </w:r>
      <w:r>
        <w:rPr>
          <w:rFonts w:hint="default" w:ascii="Times New Roman" w:hAnsi="Times New Roman" w:eastAsia="方正仿宋_GBK" w:cs="Times New Roman"/>
          <w:sz w:val="32"/>
          <w:szCs w:val="32"/>
          <w:highlight w:val="none"/>
        </w:rPr>
        <w:t>作用机制。同时，支持木本源活性物质的抗炎、免疫调节、器官保护等药理机制解析，鼓励开展林源中药多糖等活性组分的构效关系与健康效应评价</w:t>
      </w:r>
      <w:r>
        <w:rPr>
          <w:rFonts w:hint="eastAsia" w:ascii="Times New Roman" w:hAnsi="Times New Roman" w:eastAsia="方正仿宋_GBK" w:cs="Times New Roman"/>
          <w:sz w:val="32"/>
          <w:szCs w:val="32"/>
          <w:highlight w:val="none"/>
        </w:rPr>
        <w:t>（如抗衰老）</w:t>
      </w:r>
      <w:r>
        <w:rPr>
          <w:rFonts w:hint="default" w:ascii="Times New Roman" w:hAnsi="Times New Roman" w:eastAsia="方正仿宋_GBK" w:cs="Times New Roman"/>
          <w:sz w:val="32"/>
          <w:szCs w:val="32"/>
          <w:highlight w:val="none"/>
        </w:rPr>
        <w:t>、面向特定适应症（如创面愈合）的活性分子筛选，以及中药复方配伍的药效物质基础与协同机制研究。</w:t>
      </w:r>
    </w:p>
    <w:p w14:paraId="3D02D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拟支持项目数：</w:t>
      </w:r>
      <w:r>
        <w:rPr>
          <w:rFonts w:hint="default" w:ascii="Times New Roman" w:hAnsi="Times New Roman" w:eastAsia="方正仿宋_GBK" w:cs="Times New Roman"/>
          <w:sz w:val="32"/>
          <w:szCs w:val="32"/>
          <w:highlight w:val="none"/>
        </w:rPr>
        <w:t>1-3个项目。</w:t>
      </w:r>
    </w:p>
    <w:p w14:paraId="2ED0B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项目资助额度：</w:t>
      </w:r>
      <w:r>
        <w:rPr>
          <w:rFonts w:hint="default" w:ascii="Times New Roman" w:hAnsi="Times New Roman" w:eastAsia="方正仿宋_GBK" w:cs="Times New Roman"/>
          <w:sz w:val="32"/>
          <w:szCs w:val="32"/>
          <w:highlight w:val="none"/>
        </w:rPr>
        <w:t>每个项目资助经费</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30</w:t>
      </w:r>
      <w:r>
        <w:rPr>
          <w:rFonts w:hint="default" w:ascii="Times New Roman" w:hAnsi="Times New Roman" w:eastAsia="方正仿宋_GBK" w:cs="Times New Roman"/>
          <w:sz w:val="32"/>
          <w:szCs w:val="32"/>
          <w:highlight w:val="none"/>
        </w:rPr>
        <w:t>万元。</w:t>
      </w:r>
    </w:p>
    <w:p w14:paraId="0F42EE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研究方向4：林源中药活性组分的高值化产品创制与应用</w:t>
      </w:r>
    </w:p>
    <w:p w14:paraId="72308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研究内容：</w:t>
      </w:r>
      <w:r>
        <w:rPr>
          <w:rFonts w:hint="default" w:ascii="Times New Roman" w:hAnsi="Times New Roman" w:eastAsia="方正仿宋_GBK" w:cs="Times New Roman"/>
          <w:sz w:val="32"/>
          <w:szCs w:val="32"/>
          <w:highlight w:val="none"/>
        </w:rPr>
        <w:t>基于前期挖掘、修饰、验证的活性组分或功能材料，开展面向医药、健康、农业等领域的终端产品集成研发。重点支持基于林源活性组分的新型药剂研发，以及以纤维素、木质素、多糖等林源生物材料为基质的智能创面敷料与组织修复材料开发。鼓励开展新型多靶向农用抗菌剂的合成与应用、生物质多羟基有机酸在药用辅料及化妆品领域的功能拓展、林源中药复方在肺系疾病等领域的保健品或新药开发，以及林源资源的精深加工与功能性/特医食品创制。优先支持具有明确应用场景和转化潜力的产品原型开发。</w:t>
      </w:r>
    </w:p>
    <w:p w14:paraId="058BB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拟支持项目数：</w:t>
      </w:r>
      <w:r>
        <w:rPr>
          <w:rFonts w:hint="default" w:ascii="Times New Roman" w:hAnsi="Times New Roman" w:eastAsia="方正仿宋_GBK" w:cs="Times New Roman"/>
          <w:sz w:val="32"/>
          <w:szCs w:val="32"/>
          <w:highlight w:val="none"/>
        </w:rPr>
        <w:t>1-3个项目。</w:t>
      </w:r>
    </w:p>
    <w:p w14:paraId="350DD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项目资助额度：</w:t>
      </w:r>
      <w:r>
        <w:rPr>
          <w:rFonts w:hint="default" w:ascii="Times New Roman" w:hAnsi="Times New Roman" w:eastAsia="方正仿宋_GBK" w:cs="Times New Roman"/>
          <w:sz w:val="32"/>
          <w:szCs w:val="32"/>
          <w:highlight w:val="none"/>
        </w:rPr>
        <w:t>每个项目资助经费</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30</w:t>
      </w:r>
      <w:r>
        <w:rPr>
          <w:rFonts w:hint="default" w:ascii="Times New Roman" w:hAnsi="Times New Roman" w:eastAsia="方正仿宋_GBK" w:cs="Times New Roman"/>
          <w:sz w:val="32"/>
          <w:szCs w:val="32"/>
          <w:highlight w:val="none"/>
        </w:rPr>
        <w:t>万元。</w:t>
      </w:r>
    </w:p>
    <w:p w14:paraId="74E572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w:t>
      </w:r>
      <w:r>
        <w:rPr>
          <w:rFonts w:hint="eastAsia" w:ascii="Times New Roman" w:hAnsi="Times New Roman" w:eastAsia="方正黑体_GBK" w:cs="Times New Roman"/>
          <w:sz w:val="32"/>
          <w:szCs w:val="32"/>
          <w:highlight w:val="none"/>
          <w:lang w:val="en-US" w:eastAsia="zh-CN"/>
        </w:rPr>
        <w:t>交叉</w:t>
      </w:r>
      <w:r>
        <w:rPr>
          <w:rFonts w:hint="default" w:ascii="Times New Roman" w:hAnsi="Times New Roman" w:eastAsia="方正黑体_GBK" w:cs="Times New Roman"/>
          <w:sz w:val="32"/>
          <w:szCs w:val="32"/>
          <w:highlight w:val="none"/>
        </w:rPr>
        <w:t>项目研究成果归属</w:t>
      </w:r>
    </w:p>
    <w:p w14:paraId="2A188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研究院合作项目所获得的研究成果（著作、论文、成果评议鉴定资料等）归合作单位共有，作者排序及成果用途由两校双</w:t>
      </w:r>
      <w:r>
        <w:rPr>
          <w:rFonts w:hint="eastAsia" w:ascii="Times New Roman" w:hAnsi="Times New Roman" w:eastAsia="方正仿宋_GBK" w:cs="Times New Roman"/>
          <w:sz w:val="32"/>
          <w:szCs w:val="32"/>
          <w:highlight w:val="none"/>
          <w:lang w:val="en-US" w:eastAsia="zh-CN"/>
        </w:rPr>
        <w:t>PI</w:t>
      </w:r>
      <w:r>
        <w:rPr>
          <w:rFonts w:hint="default" w:ascii="Times New Roman" w:hAnsi="Times New Roman" w:eastAsia="方正仿宋_GBK" w:cs="Times New Roman"/>
          <w:sz w:val="32"/>
          <w:szCs w:val="32"/>
          <w:highlight w:val="none"/>
        </w:rPr>
        <w:t>共同商议决定。成果完成人的单位需注明</w:t>
      </w:r>
      <w:r>
        <w:rPr>
          <w:rFonts w:hint="eastAsia" w:ascii="方正仿宋_GBK" w:hAnsi="方正仿宋_GBK" w:eastAsia="方正仿宋_GBK" w:cs="方正仿宋_GBK"/>
          <w:sz w:val="32"/>
          <w:szCs w:val="32"/>
          <w:highlight w:val="none"/>
        </w:rPr>
        <w:t>“林源中药学交叉创新研究院</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各自学校名称</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，英文：The Interdisciplinary Innovation Institute of Chinese Materia Medica and Forestry Engineering, Nanjing University of Chinese Medicine / Nanjing Forestry University。</w:t>
      </w:r>
    </w:p>
    <w:p w14:paraId="35967D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三、</w:t>
      </w:r>
      <w:r>
        <w:rPr>
          <w:rFonts w:hint="eastAsia" w:ascii="Times New Roman" w:hAnsi="Times New Roman" w:eastAsia="方正黑体_GBK" w:cs="Times New Roman"/>
          <w:sz w:val="32"/>
          <w:szCs w:val="32"/>
          <w:highlight w:val="none"/>
          <w:lang w:val="en-US" w:eastAsia="zh-CN"/>
        </w:rPr>
        <w:t>交叉</w:t>
      </w:r>
      <w:r>
        <w:rPr>
          <w:rFonts w:hint="eastAsia" w:ascii="Times New Roman" w:hAnsi="Times New Roman" w:eastAsia="方正黑体_GBK" w:cs="Times New Roman"/>
          <w:sz w:val="32"/>
          <w:szCs w:val="32"/>
          <w:highlight w:val="none"/>
        </w:rPr>
        <w:t>项目申请有关事项</w:t>
      </w:r>
    </w:p>
    <w:p w14:paraId="0CC67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sz w:val="32"/>
          <w:szCs w:val="32"/>
          <w:highlight w:val="none"/>
        </w:rPr>
        <w:t xml:space="preserve">1. </w:t>
      </w:r>
      <w:r>
        <w:rPr>
          <w:rFonts w:hint="eastAsia" w:ascii="Times New Roman" w:hAnsi="Times New Roman" w:eastAsia="方正仿宋_GBK" w:cs="Times New Roman"/>
          <w:sz w:val="32"/>
          <w:szCs w:val="32"/>
          <w:highlight w:val="none"/>
          <w:lang w:val="en-US" w:eastAsia="zh-CN"/>
        </w:rPr>
        <w:t>项目</w:t>
      </w:r>
      <w:r>
        <w:rPr>
          <w:rFonts w:hint="eastAsia" w:ascii="Times New Roman" w:hAnsi="Times New Roman" w:eastAsia="方正仿宋_GBK" w:cs="Times New Roman"/>
          <w:color w:val="auto"/>
          <w:sz w:val="32"/>
          <w:szCs w:val="32"/>
          <w:highlight w:val="none"/>
        </w:rPr>
        <w:t>团队成员原则上须为两所高校在职教师或在读研究生。</w:t>
      </w:r>
    </w:p>
    <w:p w14:paraId="33D98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 xml:space="preserve">2. </w:t>
      </w:r>
      <w:r>
        <w:rPr>
          <w:rFonts w:hint="eastAsia" w:ascii="Times New Roman" w:hAnsi="Times New Roman" w:eastAsia="方正仿宋_GBK" w:cs="Times New Roman"/>
          <w:color w:val="auto"/>
          <w:sz w:val="32"/>
          <w:szCs w:val="32"/>
          <w:highlight w:val="none"/>
          <w:lang w:val="en-US" w:eastAsia="zh-CN"/>
        </w:rPr>
        <w:t>每个申请人</w:t>
      </w:r>
      <w:r>
        <w:rPr>
          <w:rFonts w:hint="eastAsia" w:ascii="Times New Roman" w:hAnsi="Times New Roman" w:eastAsia="方正仿宋_GBK" w:cs="Times New Roman"/>
          <w:color w:val="auto"/>
          <w:sz w:val="32"/>
          <w:szCs w:val="32"/>
          <w:highlight w:val="none"/>
        </w:rPr>
        <w:t>主持或参加项目限1项，有在研尚未结题项目的人员不得主持或参与申请新项目。</w:t>
      </w:r>
    </w:p>
    <w:p w14:paraId="3C49C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 xml:space="preserve">3. </w:t>
      </w:r>
      <w:r>
        <w:rPr>
          <w:rFonts w:hint="eastAsia" w:ascii="Times New Roman" w:hAnsi="Times New Roman" w:eastAsia="方正仿宋_GBK" w:cs="Times New Roman"/>
          <w:color w:val="auto"/>
          <w:sz w:val="32"/>
          <w:szCs w:val="32"/>
          <w:highlight w:val="none"/>
          <w:lang w:val="en-US" w:eastAsia="zh-CN"/>
        </w:rPr>
        <w:t>交叉</w:t>
      </w:r>
      <w:r>
        <w:rPr>
          <w:rFonts w:hint="eastAsia" w:ascii="Times New Roman" w:hAnsi="Times New Roman" w:eastAsia="方正仿宋_GBK" w:cs="Times New Roman"/>
          <w:color w:val="auto"/>
          <w:sz w:val="32"/>
          <w:szCs w:val="32"/>
          <w:highlight w:val="none"/>
        </w:rPr>
        <w:t>项目执行期原则上为2年，验收优</w:t>
      </w:r>
      <w:r>
        <w:rPr>
          <w:rFonts w:hint="eastAsia" w:ascii="Times New Roman" w:hAnsi="Times New Roman" w:eastAsia="方正仿宋_GBK" w:cs="Times New Roman"/>
          <w:color w:val="auto"/>
          <w:sz w:val="32"/>
          <w:szCs w:val="32"/>
          <w:highlight w:val="none"/>
          <w:lang w:val="en-US" w:eastAsia="zh-CN"/>
        </w:rPr>
        <w:t>秀</w:t>
      </w:r>
      <w:r>
        <w:rPr>
          <w:rFonts w:hint="eastAsia" w:ascii="Times New Roman" w:hAnsi="Times New Roman" w:eastAsia="方正仿宋_GBK" w:cs="Times New Roman"/>
          <w:color w:val="auto"/>
          <w:sz w:val="32"/>
          <w:szCs w:val="32"/>
          <w:highlight w:val="none"/>
        </w:rPr>
        <w:t>项目可以申请优先滚动支持。</w:t>
      </w:r>
    </w:p>
    <w:p w14:paraId="4108E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交叉项目申请、评议和立项</w:t>
      </w:r>
      <w:r>
        <w:rPr>
          <w:rFonts w:hint="eastAsia" w:ascii="Times New Roman" w:hAnsi="Times New Roman" w:eastAsia="方正仿宋_GBK" w:cs="Times New Roman"/>
          <w:color w:val="auto"/>
          <w:sz w:val="32"/>
          <w:szCs w:val="32"/>
          <w:highlight w:val="none"/>
        </w:rPr>
        <w:t>程序</w:t>
      </w:r>
    </w:p>
    <w:p w14:paraId="0DCC9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（1）申请</w:t>
      </w:r>
      <w:r>
        <w:rPr>
          <w:rFonts w:hint="eastAsia" w:ascii="Times New Roman" w:hAnsi="Times New Roman" w:eastAsia="方正仿宋_GBK" w:cs="Times New Roman"/>
          <w:color w:val="auto"/>
          <w:sz w:val="32"/>
          <w:szCs w:val="32"/>
          <w:lang w:val="en-US" w:eastAsia="zh-CN"/>
        </w:rPr>
        <w:t>人下载和填写</w:t>
      </w:r>
      <w:r>
        <w:rPr>
          <w:rFonts w:hint="eastAsia" w:ascii="Times New Roman" w:hAnsi="Times New Roman" w:eastAsia="方正仿宋_GBK" w:cs="Times New Roman"/>
          <w:color w:val="auto"/>
          <w:sz w:val="32"/>
          <w:szCs w:val="32"/>
        </w:rPr>
        <w:t>项目申请书（网址：https://xkc.njucm.edu.cn/</w:t>
      </w:r>
      <w:r>
        <w:rPr>
          <w:rFonts w:hint="eastAsia" w:ascii="Times New Roman" w:hAnsi="Times New Roman" w:eastAsia="方正仿宋_GBK" w:cs="Times New Roman"/>
          <w:color w:val="auto"/>
          <w:sz w:val="32"/>
          <w:szCs w:val="32"/>
          <w:lang w:val="en-US" w:eastAsia="zh-CN"/>
        </w:rPr>
        <w:t>或https://fgxk.njfu.edu.cn/</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须</w:t>
      </w:r>
      <w:r>
        <w:rPr>
          <w:rFonts w:hint="eastAsia" w:ascii="Times New Roman" w:hAnsi="Times New Roman" w:eastAsia="方正仿宋_GBK" w:cs="Times New Roman"/>
          <w:color w:val="auto"/>
          <w:sz w:val="32"/>
          <w:szCs w:val="32"/>
        </w:rPr>
        <w:t>经所在</w:t>
      </w:r>
      <w:r>
        <w:rPr>
          <w:rFonts w:hint="eastAsia" w:ascii="Times New Roman" w:hAnsi="Times New Roman" w:eastAsia="方正仿宋_GBK" w:cs="Times New Roman"/>
          <w:color w:val="auto"/>
          <w:sz w:val="32"/>
          <w:szCs w:val="32"/>
          <w:lang w:val="en-US" w:eastAsia="zh-CN"/>
        </w:rPr>
        <w:t>学院</w:t>
      </w:r>
      <w:r>
        <w:rPr>
          <w:rFonts w:hint="eastAsia" w:ascii="Times New Roman" w:hAnsi="Times New Roman" w:eastAsia="方正仿宋_GBK" w:cs="Times New Roman"/>
          <w:color w:val="auto"/>
          <w:sz w:val="32"/>
          <w:szCs w:val="32"/>
        </w:rPr>
        <w:t>同意签章后，</w:t>
      </w:r>
      <w:r>
        <w:rPr>
          <w:rFonts w:hint="eastAsia" w:ascii="Times New Roman" w:hAnsi="Times New Roman" w:eastAsia="方正仿宋_GBK" w:cs="Times New Roman"/>
          <w:color w:val="auto"/>
          <w:sz w:val="32"/>
          <w:szCs w:val="32"/>
          <w:lang w:val="en-US" w:eastAsia="zh-CN"/>
        </w:rPr>
        <w:t>提</w:t>
      </w:r>
      <w:r>
        <w:rPr>
          <w:rFonts w:hint="eastAsia" w:ascii="Times New Roman" w:hAnsi="Times New Roman" w:eastAsia="方正仿宋_GBK" w:cs="Times New Roman"/>
          <w:color w:val="auto"/>
          <w:sz w:val="32"/>
          <w:szCs w:val="32"/>
        </w:rPr>
        <w:t>交研究院。</w:t>
      </w:r>
    </w:p>
    <w:p w14:paraId="05D9A2E9">
      <w:pPr>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（2）研究院组织专家组对申请项目进行评议和公示评议结果，并向申请人返回评审意见和立项决定。</w:t>
      </w:r>
    </w:p>
    <w:p w14:paraId="7860E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p>
    <w:p w14:paraId="0C7BF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25E223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林源中药学交叉创新研究院</w:t>
      </w:r>
    </w:p>
    <w:p w14:paraId="737AB078">
      <w:pPr>
        <w:keepNext w:val="0"/>
        <w:keepLines w:val="0"/>
        <w:pageBreakBefore w:val="0"/>
        <w:widowControl w:val="0"/>
        <w:kinsoku/>
        <w:wordWrap/>
        <w:overflowPunct/>
        <w:topLinePunct w:val="0"/>
        <w:autoSpaceDE/>
        <w:autoSpaceDN/>
        <w:bidi w:val="0"/>
        <w:adjustRightInd/>
        <w:snapToGrid/>
        <w:spacing w:line="560" w:lineRule="exact"/>
        <w:ind w:left="5440" w:hanging="5440" w:hanging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2026年5月</w:t>
      </w:r>
      <w:r>
        <w:rPr>
          <w:rFonts w:hint="eastAsia" w:ascii="Times New Roman" w:hAnsi="Times New Roman" w:eastAsia="方正仿宋_GBK" w:cs="Times New Roman"/>
          <w:sz w:val="32"/>
          <w:szCs w:val="32"/>
          <w:lang w:val="en-US" w:eastAsia="zh-CN"/>
        </w:rPr>
        <w:t>12</w:t>
      </w:r>
      <w:bookmarkStart w:id="11" w:name="_GoBack"/>
      <w:bookmarkEnd w:id="11"/>
      <w:r>
        <w:rPr>
          <w:rFonts w:hint="eastAsia"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4F120B85-21AD-4BAC-AF72-3FC9CF1D0017}"/>
  </w:font>
  <w:font w:name="方正仿宋_GBK">
    <w:panose1 w:val="02000000000000000000"/>
    <w:charset w:val="86"/>
    <w:family w:val="auto"/>
    <w:pitch w:val="default"/>
    <w:sig w:usb0="A00002BF" w:usb1="38CF7CFA" w:usb2="00082016" w:usb3="00000000" w:csb0="00040001" w:csb1="00000000"/>
    <w:embedRegular r:id="rId2" w:fontKey="{389B9461-D625-4D93-A481-EA8D5FEF4AF6}"/>
  </w:font>
  <w:font w:name="方正黑体_GBK">
    <w:panose1 w:val="03000509000000000000"/>
    <w:charset w:val="86"/>
    <w:family w:val="auto"/>
    <w:pitch w:val="default"/>
    <w:sig w:usb0="00000001" w:usb1="080E0000" w:usb2="00000000" w:usb3="00000000" w:csb0="00040000" w:csb1="00000000"/>
    <w:embedRegular r:id="rId3" w:fontKey="{D0B7E1BD-AC3C-4767-8891-240C532FFDC1}"/>
  </w:font>
  <w:font w:name="方正楷体_GBK">
    <w:panose1 w:val="02000000000000000000"/>
    <w:charset w:val="86"/>
    <w:family w:val="auto"/>
    <w:pitch w:val="default"/>
    <w:sig w:usb0="800002BF" w:usb1="38CF7CFA" w:usb2="00000016" w:usb3="00000000" w:csb0="00040000" w:csb1="00000000"/>
    <w:embedRegular r:id="rId4" w:fontKey="{65F88E93-F8D0-4D54-9F51-EFA5EF47ABEE}"/>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04913"/>
    <w:rsid w:val="0013590F"/>
    <w:rsid w:val="0017565B"/>
    <w:rsid w:val="00225320"/>
    <w:rsid w:val="005A1D03"/>
    <w:rsid w:val="006D257F"/>
    <w:rsid w:val="006F2B03"/>
    <w:rsid w:val="0072485F"/>
    <w:rsid w:val="00735EE5"/>
    <w:rsid w:val="008855B1"/>
    <w:rsid w:val="008A3C25"/>
    <w:rsid w:val="00A36B60"/>
    <w:rsid w:val="00AA3691"/>
    <w:rsid w:val="00BF3884"/>
    <w:rsid w:val="00DB1A7D"/>
    <w:rsid w:val="00DC2929"/>
    <w:rsid w:val="00E84D83"/>
    <w:rsid w:val="00FB2175"/>
    <w:rsid w:val="04787C5D"/>
    <w:rsid w:val="050F6813"/>
    <w:rsid w:val="05C055FC"/>
    <w:rsid w:val="06147E59"/>
    <w:rsid w:val="07C638F5"/>
    <w:rsid w:val="08E51639"/>
    <w:rsid w:val="0ACE46AE"/>
    <w:rsid w:val="0DCF4D92"/>
    <w:rsid w:val="0F6E6DCA"/>
    <w:rsid w:val="119A7465"/>
    <w:rsid w:val="14EF3F6B"/>
    <w:rsid w:val="15082937"/>
    <w:rsid w:val="15791A87"/>
    <w:rsid w:val="1C9571A6"/>
    <w:rsid w:val="1DF223D6"/>
    <w:rsid w:val="1FD64455"/>
    <w:rsid w:val="2318468D"/>
    <w:rsid w:val="23F04913"/>
    <w:rsid w:val="248024EA"/>
    <w:rsid w:val="2A04617D"/>
    <w:rsid w:val="2AE17A5A"/>
    <w:rsid w:val="2D5B3AF4"/>
    <w:rsid w:val="30662713"/>
    <w:rsid w:val="320506F4"/>
    <w:rsid w:val="33A1422B"/>
    <w:rsid w:val="3C601127"/>
    <w:rsid w:val="3D9E46E1"/>
    <w:rsid w:val="3DFB31EF"/>
    <w:rsid w:val="3F3F2C8C"/>
    <w:rsid w:val="43635059"/>
    <w:rsid w:val="43BF2BD7"/>
    <w:rsid w:val="43DD12AF"/>
    <w:rsid w:val="470703F1"/>
    <w:rsid w:val="47350090"/>
    <w:rsid w:val="47421E91"/>
    <w:rsid w:val="476D25D3"/>
    <w:rsid w:val="47DC362C"/>
    <w:rsid w:val="48F23FBA"/>
    <w:rsid w:val="4A59037D"/>
    <w:rsid w:val="4AA2290B"/>
    <w:rsid w:val="4CFB4554"/>
    <w:rsid w:val="4DA43100"/>
    <w:rsid w:val="4F5B757B"/>
    <w:rsid w:val="54ED6EBD"/>
    <w:rsid w:val="5A4237C2"/>
    <w:rsid w:val="5F6D12E1"/>
    <w:rsid w:val="5F7A57AC"/>
    <w:rsid w:val="62FC48AD"/>
    <w:rsid w:val="64B62C24"/>
    <w:rsid w:val="657D1F2D"/>
    <w:rsid w:val="68975621"/>
    <w:rsid w:val="6ABD0E74"/>
    <w:rsid w:val="6AE84522"/>
    <w:rsid w:val="703D085C"/>
    <w:rsid w:val="7053007F"/>
    <w:rsid w:val="7174042C"/>
    <w:rsid w:val="71D15700"/>
    <w:rsid w:val="739A5FC5"/>
    <w:rsid w:val="745919DD"/>
    <w:rsid w:val="753C37D8"/>
    <w:rsid w:val="76AE24B4"/>
    <w:rsid w:val="79386064"/>
    <w:rsid w:val="7BE67FFA"/>
    <w:rsid w:val="7D8C721A"/>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2169</Words>
  <Characters>2385</Characters>
  <Lines>46</Lines>
  <Paragraphs>39</Paragraphs>
  <TotalTime>0</TotalTime>
  <ScaleCrop>false</ScaleCrop>
  <LinksUpToDate>false</LinksUpToDate>
  <CharactersWithSpaces>2470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2026-05-05T01:04:00Z</dcterms:created>
  <dc:creator>黄曹兴</dc:creator>
  <cp:lastModifiedBy>HZC</cp:lastModifiedBy>
  <dcterms:modified xsi:type="dcterms:W3CDTF">2026-05-12T08:23:39Z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83E196DB0C0E4A69983E9F465BD5E6E2_13</vt:lpwstr>
  </property>
  <property fmtid="{D5CDD505-2E9C-101B-9397-08002B2CF9AE}" pid="4" name="KSOTemplateDocerSaveRecord">
    <vt:lpwstr>eyJoZGlkIjoiYmZiMjkwNzJiOWM4ZTVmMjllNDk5OGJmMmU0ZGM1N2EiLCJ1c2VySWQiOiI3NDUyODg4MjMifQ==</vt:lpwstr>
  </property>
</Properties>
</file>